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6" w:type="dxa"/>
        <w:tblInd w:w="108" w:type="dxa"/>
        <w:tblLayout w:type="fixed"/>
        <w:tblLook w:val="04A0" w:firstRow="1" w:lastRow="0" w:firstColumn="1" w:lastColumn="0" w:noHBand="0" w:noVBand="1"/>
      </w:tblPr>
      <w:tblGrid>
        <w:gridCol w:w="3119"/>
        <w:gridCol w:w="6237"/>
      </w:tblGrid>
      <w:tr>
        <w:trPr>
          <w:trHeight w:val="288"/>
        </w:trPr>
        <w:tc>
          <w:tcPr>
            <w:tcW w:w="3119" w:type="dxa"/>
            <w:hideMark/>
          </w:tcPr>
          <w:p>
            <w:pPr>
              <w:jc w:val="center"/>
              <w:rPr>
                <w:b/>
                <w:bCs/>
                <w:sz w:val="26"/>
                <w:szCs w:val="24"/>
                <w:lang w:val="nl-NL"/>
              </w:rPr>
            </w:pPr>
            <w:r>
              <w:rPr>
                <w:b/>
                <w:bCs/>
                <w:sz w:val="26"/>
                <w:lang w:val="nl-NL"/>
              </w:rPr>
              <w:t>UỶ BAN NHÂN DÂN</w:t>
            </w:r>
          </w:p>
        </w:tc>
        <w:tc>
          <w:tcPr>
            <w:tcW w:w="6237" w:type="dxa"/>
            <w:hideMark/>
          </w:tcPr>
          <w:p>
            <w:pPr>
              <w:jc w:val="center"/>
              <w:rPr>
                <w:b/>
                <w:sz w:val="26"/>
                <w:szCs w:val="24"/>
                <w:lang w:val="nl-NL"/>
              </w:rPr>
            </w:pPr>
            <w:r>
              <w:rPr>
                <w:b/>
                <w:sz w:val="26"/>
                <w:szCs w:val="24"/>
                <w:lang w:val="nl-NL"/>
              </w:rPr>
              <w:t>CỘNG HOÀ XÃ HỘI CHỦ NGHĨA VIỆT NAM</w:t>
            </w:r>
          </w:p>
        </w:tc>
      </w:tr>
      <w:tr>
        <w:trPr>
          <w:trHeight w:val="288"/>
        </w:trPr>
        <w:tc>
          <w:tcPr>
            <w:tcW w:w="3119" w:type="dxa"/>
            <w:hideMark/>
          </w:tcPr>
          <w:p>
            <w:pPr>
              <w:jc w:val="center"/>
              <w:rPr>
                <w:b/>
                <w:sz w:val="26"/>
                <w:szCs w:val="24"/>
                <w:lang w:val="nl-NL"/>
              </w:rPr>
            </w:pPr>
            <w:r>
              <w:rPr>
                <w:b/>
                <w:sz w:val="26"/>
                <w:szCs w:val="24"/>
                <w:lang w:val="nl-NL"/>
              </w:rPr>
              <w:t>XÃ TIÊN LỤC</w:t>
            </w:r>
          </w:p>
          <w:p>
            <w:pPr>
              <w:tabs>
                <w:tab w:val="left" w:pos="1201"/>
                <w:tab w:val="center" w:pos="1451"/>
              </w:tabs>
              <w:rPr>
                <w:b/>
                <w:sz w:val="26"/>
                <w:szCs w:val="24"/>
                <w:vertAlign w:val="superscript"/>
                <w:lang w:val="nl-NL"/>
              </w:rPr>
            </w:pPr>
            <w:r>
              <w:rPr>
                <w:b/>
                <w:sz w:val="26"/>
                <w:szCs w:val="24"/>
                <w:vertAlign w:val="superscript"/>
                <w:lang w:val="nl-NL"/>
              </w:rPr>
              <w:tab/>
            </w:r>
            <w:r>
              <w:rPr>
                <w:b/>
                <w:sz w:val="26"/>
                <w:szCs w:val="24"/>
                <w:vertAlign w:val="superscript"/>
                <w:lang w:val="nl-NL"/>
              </w:rPr>
              <w:tab/>
            </w:r>
            <w:r>
              <w:rPr>
                <w:b/>
                <w:noProof/>
                <w:sz w:val="26"/>
                <w:szCs w:val="24"/>
                <w:vertAlign w:val="superscript"/>
                <w:lang w:val="nl-NL"/>
              </w:rPr>
              <mc:AlternateContent>
                <mc:Choice Requires="wps">
                  <w:drawing>
                    <wp:anchor distT="0" distB="0" distL="114300" distR="114300" simplePos="0" relativeHeight="251659264" behindDoc="0" locked="0" layoutInCell="1" allowOverlap="1">
                      <wp:simplePos x="0" y="0"/>
                      <wp:positionH relativeFrom="column">
                        <wp:posOffset>650746</wp:posOffset>
                      </wp:positionH>
                      <wp:positionV relativeFrom="paragraph">
                        <wp:posOffset>29733</wp:posOffset>
                      </wp:positionV>
                      <wp:extent cx="366738"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36673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ex="http://schemas.microsoft.com/office/word/2018/wordml/cex">
                  <w:pict>
                    <v:line w14:anchorId="46BB05D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25pt,2.35pt" to="80.1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" strokecolor="black [3200]" strokeweight=".5pt">
                      <v:stroke joinstyle="miter"/>
                    </v:line>
                  </w:pict>
                </mc:Fallback>
              </mc:AlternateContent>
            </w:r>
          </w:p>
        </w:tc>
        <w:tc>
          <w:tcPr>
            <w:tcW w:w="6237" w:type="dxa"/>
            <w:hideMark/>
          </w:tcPr>
          <w:p>
            <w:pPr>
              <w:jc w:val="center"/>
              <w:rPr>
                <w:b/>
                <w:sz w:val="26"/>
              </w:rPr>
            </w:pPr>
            <w:r>
              <w:rPr>
                <w:b/>
                <w:sz w:val="26"/>
              </w:rPr>
              <w:t>Độc lập - Tự do - Hạnh phúc</w:t>
            </w:r>
          </w:p>
          <w:p>
            <w:pPr>
              <w:jc w:val="center"/>
              <w:rPr>
                <w:b/>
                <w:sz w:val="26"/>
                <w:vertAlign w:val="superscript"/>
              </w:rPr>
            </w:pPr>
            <w:r>
              <w:rPr>
                <w:b/>
                <w:noProof/>
                <w:sz w:val="26"/>
                <w:vertAlign w:val="superscript"/>
              </w:rPr>
              <mc:AlternateContent>
                <mc:Choice Requires="wps">
                  <w:drawing>
                    <wp:anchor distT="0" distB="0" distL="114300" distR="114300" simplePos="0" relativeHeight="251660288" behindDoc="0" locked="0" layoutInCell="1" allowOverlap="1">
                      <wp:simplePos x="0" y="0"/>
                      <wp:positionH relativeFrom="column">
                        <wp:posOffset>934302</wp:posOffset>
                      </wp:positionH>
                      <wp:positionV relativeFrom="paragraph">
                        <wp:posOffset>28712</wp:posOffset>
                      </wp:positionV>
                      <wp:extent cx="1967696"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967696"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ex="http://schemas.microsoft.com/office/word/2018/wordml/cex">
                  <w:pict>
                    <v:line w14:anchorId="5B2E7C6C"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3.55pt,2.25pt" to="22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" strokecolor="black [3200]" strokeweight=".5pt">
                      <v:stroke joinstyle="miter"/>
                    </v:line>
                  </w:pict>
                </mc:Fallback>
              </mc:AlternateContent>
            </w:r>
          </w:p>
        </w:tc>
      </w:tr>
      <w:tr>
        <w:trPr>
          <w:trHeight w:val="232"/>
        </w:trPr>
        <w:tc>
          <w:tcPr>
            <w:tcW w:w="3119" w:type="dxa"/>
            <w:hideMark/>
          </w:tcPr>
          <w:p>
            <w:pPr>
              <w:pStyle w:val="Heading1"/>
              <w:rPr>
                <w:rFonts w:ascii="Times New Roman" w:hAnsi="Times New Roman"/>
                <w:bCs/>
                <w:iCs/>
                <w:sz w:val="26"/>
                <w:szCs w:val="26"/>
                <w:u w:val="single"/>
              </w:rPr>
            </w:pPr>
            <w:r>
              <w:rPr>
                <w:rFonts w:ascii="Times New Roman" w:hAnsi="Times New Roman"/>
                <w:b w:val="0"/>
              </w:rPr>
              <w:t>Số:       /UBND-KT</w:t>
            </w:r>
          </w:p>
        </w:tc>
        <w:tc>
          <w:tcPr>
            <w:tcW w:w="6237" w:type="dxa"/>
            <w:hideMark/>
          </w:tcPr>
          <w:p>
            <w:pPr>
              <w:pStyle w:val="Heading1"/>
              <w:rPr>
                <w:rFonts w:ascii="Times New Roman" w:hAnsi="Times New Roman"/>
                <w:b w:val="0"/>
                <w:bCs/>
                <w:i/>
                <w:iCs/>
              </w:rPr>
            </w:pPr>
            <w:r>
              <w:rPr>
                <w:rFonts w:ascii="Times New Roman" w:hAnsi="Times New Roman"/>
                <w:b w:val="0"/>
                <w:bCs/>
                <w:i/>
                <w:iCs/>
              </w:rPr>
              <w:t>Tiên Lục, ngày       tháng 01 năm 2026</w:t>
            </w:r>
          </w:p>
        </w:tc>
      </w:tr>
      <w:tr>
        <w:trPr>
          <w:trHeight w:val="232"/>
        </w:trPr>
        <w:tc>
          <w:tcPr>
            <w:tcW w:w="3119" w:type="dxa"/>
          </w:tcPr>
          <w:p>
            <w:pPr>
              <w:pStyle w:val="Heading1"/>
              <w:rPr>
                <w:rFonts w:ascii="Times New Roman" w:hAnsi="Times New Roman"/>
                <w:b w:val="0"/>
                <w:sz w:val="26"/>
                <w:szCs w:val="26"/>
              </w:rPr>
            </w:pPr>
            <w:r>
              <w:rPr>
                <w:rFonts w:ascii="Times New Roman" w:hAnsi="Times New Roman"/>
                <w:b w:val="0"/>
                <w:sz w:val="26"/>
                <w:szCs w:val="26"/>
              </w:rPr>
              <w:t xml:space="preserve">V/v </w:t>
            </w:r>
            <w:r>
              <w:rPr>
                <w:rFonts w:ascii="Times New Roman" w:hAnsi="Times New Roman"/>
                <w:b w:val="0"/>
                <w:sz w:val="24"/>
                <w:szCs w:val="24"/>
              </w:rPr>
              <w:t>tổng hợp danh sách các hộ gia đình thụ hưởng khoản viện trợ quốc tế khẩn cấp từ Tổ chức Di cư quốc tế (IOM).</w:t>
            </w:r>
          </w:p>
        </w:tc>
        <w:tc>
          <w:tcPr>
            <w:tcW w:w="6237" w:type="dxa"/>
          </w:tcPr>
          <w:p>
            <w:pPr>
              <w:pStyle w:val="Heading1"/>
              <w:rPr>
                <w:rFonts w:ascii="Times New Roman" w:hAnsi="Times New Roman"/>
                <w:b w:val="0"/>
                <w:bCs/>
                <w:i/>
                <w:iCs/>
                <w:sz w:val="24"/>
                <w:szCs w:val="24"/>
              </w:rPr>
            </w:pPr>
          </w:p>
        </w:tc>
      </w:tr>
    </w:tbl>
    <w:p>
      <w:pPr>
        <w:rPr>
          <w:sz w:val="24"/>
          <w:szCs w:val="24"/>
        </w:rPr>
      </w:pPr>
    </w:p>
    <w:p>
      <w:pPr>
        <w:spacing w:before="120" w:line="288" w:lineRule="auto"/>
        <w:ind w:firstLine="709"/>
        <w:jc w:val="both"/>
        <w:rPr>
          <w:iCs/>
          <w:spacing w:val="0"/>
          <w:sz w:val="2"/>
          <w:lang w:val="nl-NL"/>
        </w:rPr>
      </w:pPr>
      <w:r>
        <w:rPr>
          <w:iCs/>
          <w:spacing w:val="0"/>
          <w:lang w:val="nl-NL"/>
        </w:rPr>
        <w:tab/>
      </w:r>
      <w:r>
        <w:rPr>
          <w:iCs/>
          <w:spacing w:val="0"/>
          <w:lang w:val="nl-NL"/>
        </w:rPr>
        <w:tab/>
      </w:r>
    </w:p>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3"/>
        <w:gridCol w:w="5933"/>
      </w:tblGrid>
      <w:tr>
        <w:trPr>
          <w:trHeight w:val="485"/>
        </w:trPr>
        <w:tc>
          <w:tcPr>
            <w:tcW w:w="3423" w:type="dxa"/>
          </w:tcPr>
          <w:p>
            <w:pPr>
              <w:jc w:val="right"/>
              <w:rPr>
                <w:iCs/>
                <w:spacing w:val="0"/>
                <w:lang w:val="nl-NL"/>
              </w:rPr>
            </w:pPr>
            <w:r>
              <w:rPr>
                <w:iCs/>
                <w:spacing w:val="0"/>
                <w:lang w:val="nl-NL"/>
              </w:rPr>
              <w:t>Kính gửi:</w:t>
            </w:r>
          </w:p>
        </w:tc>
        <w:tc>
          <w:tcPr>
            <w:tcW w:w="5933" w:type="dxa"/>
          </w:tcPr>
          <w:p>
            <w:pPr>
              <w:jc w:val="both"/>
              <w:rPr>
                <w:iCs/>
                <w:spacing w:val="0"/>
                <w:lang w:val="nl-NL"/>
              </w:rPr>
            </w:pPr>
            <w:r>
              <w:rPr>
                <w:iCs/>
                <w:spacing w:val="0"/>
                <w:lang w:val="nl-NL"/>
              </w:rPr>
              <w:t>Sở nông nghiệp và Môi trường.</w:t>
            </w:r>
          </w:p>
        </w:tc>
      </w:tr>
    </w:tbl>
    <w:p>
      <w:pPr>
        <w:spacing w:before="40" w:line="250" w:lineRule="auto"/>
        <w:jc w:val="both"/>
        <w:rPr>
          <w:sz w:val="2"/>
          <w:lang w:val="nl-NL"/>
        </w:rPr>
      </w:pPr>
    </w:p>
    <w:p>
      <w:pPr>
        <w:spacing w:before="120"/>
        <w:ind w:firstLine="567"/>
        <w:jc w:val="both"/>
        <w:rPr>
          <w:sz w:val="12"/>
          <w:lang w:val="nl-NL"/>
        </w:rPr>
      </w:pPr>
    </w:p>
    <w:p>
      <w:pPr>
        <w:spacing w:line="360" w:lineRule="exact"/>
        <w:ind w:firstLine="720"/>
        <w:jc w:val="both"/>
        <w:rPr>
          <w:lang w:val="nl-NL"/>
        </w:rPr>
      </w:pPr>
      <w:r>
        <w:rPr>
          <w:spacing w:val="0"/>
          <w:lang w:val="nl-NL"/>
        </w:rPr>
        <w:t xml:space="preserve">Thực hiện </w:t>
      </w:r>
      <w:r>
        <w:rPr>
          <w:lang w:val="nl-NL"/>
        </w:rPr>
        <w:t>Công văn số 5980/</w:t>
      </w:r>
      <w:r>
        <w:rPr>
          <w:spacing w:val="0"/>
          <w:lang w:val="nl-NL"/>
        </w:rPr>
        <w:t xml:space="preserve">SNNMT-CCTL, ngày 29/12/2025 của Sở Nông nghiệp và Môi trường tỉnh Bắc Ninh về việc </w:t>
      </w:r>
      <w:r>
        <w:rPr>
          <w:lang w:val="nl-NL"/>
        </w:rPr>
        <w:t>lập danh sách các hộ gia đình thụ hưởng khoản viện trợ quốc tế khẩn cấp từ Tổ chức Di cư quốc tế (IOM). Sau khi rà soát, Chủ tịch UBND xã báo cáo kết quả cụ thể như sau:</w:t>
      </w:r>
    </w:p>
    <w:p>
      <w:pPr>
        <w:spacing w:line="360" w:lineRule="exact"/>
        <w:ind w:firstLine="720"/>
        <w:jc w:val="both"/>
        <w:rPr>
          <w:lang w:val="nl-NL"/>
        </w:rPr>
      </w:pPr>
      <w:r>
        <w:rPr>
          <w:lang w:val="nl-NL"/>
        </w:rPr>
        <w:t xml:space="preserve">Tổng số thôn triển khai rà soát là 33 thôn </w:t>
      </w:r>
      <w:r>
        <w:rPr>
          <w:i/>
          <w:iCs/>
          <w:lang w:val="nl-NL"/>
        </w:rPr>
        <w:t>(33 thôn ngập)</w:t>
      </w:r>
      <w:r>
        <w:rPr>
          <w:lang w:val="nl-NL"/>
        </w:rPr>
        <w:t xml:space="preserve"> gồm: </w:t>
      </w:r>
      <w:r>
        <w:rPr>
          <w:i/>
          <w:spacing w:val="0"/>
          <w:lang w:val="nl-NL"/>
        </w:rPr>
        <w:t>(Hôn Vàng, Pha Mác, Bến Cát, Đồng Quang, Gai Bún, Nùa Quán, Tân Hoa, Tân Trung, Tân Lập, Bến Phà, Bờ Lở, Giữa 2, Khoát, Sỏi, Trằm, Bãi Cả - Đồng Kim, Cánh, Cầu Gỗ - Tám Sào, Dinh, Giếng, Giữa, Giữa1, Ngoài, Ngoẹn, Tây, Thị, Đồi, Đụn, Ngoài 1, Nhuần, Sàn, Trám, Trung Phố).</w:t>
      </w:r>
    </w:p>
    <w:p>
      <w:pPr>
        <w:spacing w:line="360" w:lineRule="exact"/>
        <w:ind w:firstLine="720"/>
        <w:jc w:val="both"/>
        <w:rPr>
          <w:lang w:val="nl-NL"/>
        </w:rPr>
      </w:pPr>
      <w:r>
        <w:rPr>
          <w:lang w:val="nl-NL"/>
        </w:rPr>
        <w:t>Tổng số hộ hộ được phân bổ rà soát là: 250 hộ.</w:t>
      </w:r>
    </w:p>
    <w:p>
      <w:pPr>
        <w:spacing w:line="360" w:lineRule="exact"/>
        <w:ind w:firstLine="720"/>
        <w:jc w:val="both"/>
        <w:rPr>
          <w:lang w:val="nl-NL"/>
        </w:rPr>
      </w:pPr>
      <w:r>
        <w:rPr>
          <w:lang w:val="nl-NL"/>
        </w:rPr>
        <w:t>Tổng số hộ sau rà soát là: 250 hộ đạt 100% trong đó:</w:t>
      </w:r>
    </w:p>
    <w:p>
      <w:pPr>
        <w:spacing w:line="360" w:lineRule="exact"/>
        <w:ind w:firstLine="720"/>
        <w:jc w:val="both"/>
        <w:rPr>
          <w:lang w:val="nl-NL"/>
        </w:rPr>
      </w:pPr>
      <w:r>
        <w:rPr>
          <w:lang w:val="nl-NL"/>
        </w:rPr>
        <w:t>Số hộ từ 1-2 khẩu là 75 hộ.</w:t>
      </w:r>
    </w:p>
    <w:p>
      <w:pPr>
        <w:spacing w:line="360" w:lineRule="exact"/>
        <w:ind w:firstLine="720"/>
        <w:jc w:val="both"/>
        <w:rPr>
          <w:lang w:val="nl-NL"/>
        </w:rPr>
      </w:pPr>
      <w:r>
        <w:rPr>
          <w:lang w:val="nl-NL"/>
        </w:rPr>
        <w:t>Số hộ trên 3 khẩu là 175 hộ.</w:t>
      </w:r>
    </w:p>
    <w:p>
      <w:pPr>
        <w:spacing w:line="360" w:lineRule="exact"/>
        <w:ind w:firstLine="720"/>
        <w:jc w:val="center"/>
        <w:rPr>
          <w:i/>
          <w:iCs/>
          <w:lang w:val="nl-NL"/>
        </w:rPr>
      </w:pPr>
      <w:r>
        <w:rPr>
          <w:i/>
          <w:iCs/>
          <w:lang w:val="nl-NL"/>
        </w:rPr>
        <w:t>(Có biểu chi tiêt kèm theo)</w:t>
      </w:r>
    </w:p>
    <w:p>
      <w:pPr>
        <w:spacing w:line="360" w:lineRule="exact"/>
        <w:ind w:firstLine="720"/>
        <w:jc w:val="both"/>
        <w:rPr>
          <w:lang w:val="nl-NL"/>
        </w:rPr>
      </w:pPr>
      <w:r>
        <w:rPr>
          <w:lang w:val="nl-NL"/>
        </w:rPr>
        <w:t xml:space="preserve">Thời gian thực hiện niêm yết là 05 ngày từ ngày 10/01/2026 đến ngày 14/01/2026 </w:t>
      </w:r>
      <w:r>
        <w:rPr>
          <w:i/>
          <w:iCs/>
          <w:lang w:val="nl-NL"/>
        </w:rPr>
        <w:t>(theo Thông báo số 01/TB-UBND ngày 10/01/2026 của UBND xã Tiên Lục v</w:t>
      </w:r>
      <w:bookmarkStart w:id="0" w:name="_GoBack"/>
      <w:bookmarkEnd w:id="0"/>
      <w:r>
        <w:rPr>
          <w:i/>
          <w:iCs/>
          <w:lang w:val="nl-NL"/>
        </w:rPr>
        <w:t>ề việc niêm yết công khai danh sách các hộ hưởng lợi do tổ chức IOM cho các hộ gia đình dự án Di cư Quốc tế triển khai trên địa bàn xã Tiên Lục, tỉnh Bắc Ninh)</w:t>
      </w:r>
      <w:r>
        <w:rPr>
          <w:lang w:val="nl-NL"/>
        </w:rPr>
        <w:t>.</w:t>
      </w:r>
    </w:p>
    <w:p>
      <w:pPr>
        <w:spacing w:line="360" w:lineRule="exact"/>
        <w:ind w:firstLine="720"/>
        <w:jc w:val="both"/>
        <w:rPr>
          <w:lang w:val="nl-NL"/>
        </w:rPr>
      </w:pPr>
      <w:r>
        <w:rPr>
          <w:lang w:val="nl-NL"/>
        </w:rPr>
        <w:t>UBND xã Tiên Lục trân trọng báo cáo./.</w:t>
      </w:r>
    </w:p>
    <w:p>
      <w:pPr>
        <w:spacing w:before="120" w:line="252" w:lineRule="auto"/>
        <w:ind w:firstLine="567"/>
        <w:jc w:val="both"/>
        <w:rPr>
          <w:i/>
          <w:iCs/>
          <w:spacing w:val="0"/>
          <w:sz w:val="16"/>
          <w:szCs w:val="16"/>
          <w:lang w:val="nl-NL"/>
        </w:rPr>
      </w:pPr>
    </w:p>
    <w:tbl>
      <w:tblPr>
        <w:tblW w:w="9519" w:type="dxa"/>
        <w:tblInd w:w="108" w:type="dxa"/>
        <w:tblLook w:val="01E0" w:firstRow="1" w:lastRow="1" w:firstColumn="1" w:lastColumn="1" w:noHBand="0" w:noVBand="0"/>
      </w:tblPr>
      <w:tblGrid>
        <w:gridCol w:w="4704"/>
        <w:gridCol w:w="4815"/>
      </w:tblGrid>
      <w:tr>
        <w:trPr>
          <w:trHeight w:val="2199"/>
        </w:trPr>
        <w:tc>
          <w:tcPr>
            <w:tcW w:w="4704" w:type="dxa"/>
          </w:tcPr>
          <w:p>
            <w:pPr>
              <w:jc w:val="both"/>
              <w:rPr>
                <w:b/>
                <w:i/>
                <w:sz w:val="24"/>
                <w:szCs w:val="24"/>
                <w:lang w:val="nl-NL"/>
              </w:rPr>
            </w:pPr>
            <w:r>
              <w:rPr>
                <w:b/>
                <w:i/>
                <w:sz w:val="24"/>
                <w:szCs w:val="24"/>
                <w:lang w:val="nl-NL"/>
              </w:rPr>
              <w:t>Nơi nhận:</w:t>
            </w:r>
          </w:p>
          <w:p>
            <w:pPr>
              <w:spacing w:line="240" w:lineRule="exact"/>
              <w:rPr>
                <w:sz w:val="22"/>
                <w:szCs w:val="22"/>
                <w:lang w:val="nl-NL"/>
              </w:rPr>
            </w:pPr>
            <w:r>
              <w:rPr>
                <w:sz w:val="22"/>
                <w:szCs w:val="22"/>
                <w:lang w:val="nl-NL"/>
              </w:rPr>
              <w:t>- Như trên;</w:t>
            </w:r>
          </w:p>
          <w:p>
            <w:pPr>
              <w:spacing w:line="240" w:lineRule="exact"/>
              <w:rPr>
                <w:sz w:val="22"/>
                <w:szCs w:val="22"/>
                <w:lang w:val="nl-NL"/>
              </w:rPr>
            </w:pPr>
            <w:r>
              <w:rPr>
                <w:sz w:val="22"/>
                <w:szCs w:val="22"/>
                <w:lang w:val="nl-NL"/>
              </w:rPr>
              <w:t>- C</w:t>
            </w:r>
            <w:r>
              <w:rPr>
                <w:sz w:val="22"/>
                <w:szCs w:val="22"/>
                <w:lang w:val="vi-VN"/>
              </w:rPr>
              <w:t>hủ tịch</w:t>
            </w:r>
            <w:r>
              <w:rPr>
                <w:sz w:val="22"/>
                <w:szCs w:val="22"/>
                <w:lang w:val="nl-NL"/>
              </w:rPr>
              <w:t>, các PCT UBND xã;</w:t>
            </w:r>
          </w:p>
          <w:p>
            <w:pPr>
              <w:spacing w:line="240" w:lineRule="exact"/>
              <w:rPr>
                <w:sz w:val="22"/>
                <w:szCs w:val="22"/>
                <w:lang w:val="nl-NL"/>
              </w:rPr>
            </w:pPr>
            <w:r>
              <w:rPr>
                <w:sz w:val="22"/>
                <w:szCs w:val="22"/>
                <w:lang w:val="nl-NL"/>
              </w:rPr>
              <w:t>- UB MTTQ xã;</w:t>
            </w:r>
          </w:p>
          <w:p>
            <w:pPr>
              <w:spacing w:line="240" w:lineRule="exact"/>
              <w:rPr>
                <w:sz w:val="22"/>
                <w:szCs w:val="22"/>
                <w:lang w:val="nl-NL"/>
              </w:rPr>
            </w:pPr>
            <w:r>
              <w:rPr>
                <w:sz w:val="22"/>
                <w:szCs w:val="22"/>
                <w:lang w:val="nl-NL"/>
              </w:rPr>
              <w:t>- Trung tâm CƯ DVSNC;</w:t>
            </w:r>
          </w:p>
          <w:p>
            <w:pPr>
              <w:spacing w:line="240" w:lineRule="exact"/>
              <w:rPr>
                <w:sz w:val="22"/>
                <w:szCs w:val="22"/>
                <w:lang w:val="nl-NL"/>
              </w:rPr>
            </w:pPr>
            <w:r>
              <w:rPr>
                <w:sz w:val="22"/>
                <w:szCs w:val="22"/>
                <w:lang w:val="nl-NL"/>
              </w:rPr>
              <w:t>- Phòng Kinh tế;</w:t>
            </w:r>
          </w:p>
          <w:p>
            <w:pPr>
              <w:spacing w:line="240" w:lineRule="exact"/>
              <w:rPr>
                <w:sz w:val="22"/>
                <w:szCs w:val="22"/>
              </w:rPr>
            </w:pPr>
            <w:r>
              <w:rPr>
                <w:sz w:val="22"/>
                <w:szCs w:val="22"/>
                <w:lang w:val="vi-VN"/>
              </w:rPr>
              <w:t>- LĐVP, TH</w:t>
            </w:r>
            <w:r>
              <w:rPr>
                <w:sz w:val="22"/>
                <w:szCs w:val="22"/>
              </w:rPr>
              <w:t>;</w:t>
            </w:r>
          </w:p>
          <w:p>
            <w:pPr>
              <w:jc w:val="both"/>
              <w:rPr>
                <w:lang w:val="nl-NL"/>
              </w:rPr>
            </w:pPr>
            <w:r>
              <w:rPr>
                <w:sz w:val="22"/>
                <w:szCs w:val="22"/>
              </w:rPr>
              <w:t>- Lưu: VT</w:t>
            </w:r>
            <w:r>
              <w:rPr>
                <w:sz w:val="22"/>
                <w:szCs w:val="22"/>
                <w:lang w:val="vi-VN"/>
              </w:rPr>
              <w:t>.</w:t>
            </w:r>
          </w:p>
          <w:p>
            <w:pPr>
              <w:jc w:val="both"/>
              <w:rPr>
                <w:lang w:val="nl-NL"/>
              </w:rPr>
            </w:pPr>
          </w:p>
        </w:tc>
        <w:tc>
          <w:tcPr>
            <w:tcW w:w="4815" w:type="dxa"/>
          </w:tcPr>
          <w:p>
            <w:pPr>
              <w:keepNext/>
              <w:spacing w:line="320" w:lineRule="exact"/>
              <w:ind w:firstLine="25"/>
              <w:jc w:val="center"/>
              <w:outlineLvl w:val="1"/>
              <w:rPr>
                <w:b/>
                <w:bCs/>
                <w:lang w:val="nl-NL"/>
              </w:rPr>
            </w:pPr>
            <w:r>
              <w:rPr>
                <w:b/>
                <w:bCs/>
                <w:lang w:val="nl-NL"/>
              </w:rPr>
              <w:t>KT. CHỦ TỊCH</w:t>
            </w:r>
          </w:p>
          <w:p>
            <w:pPr>
              <w:keepNext/>
              <w:spacing w:line="320" w:lineRule="exact"/>
              <w:ind w:firstLine="25"/>
              <w:jc w:val="center"/>
              <w:outlineLvl w:val="1"/>
              <w:rPr>
                <w:b/>
                <w:bCs/>
                <w:lang w:val="nl-NL"/>
              </w:rPr>
            </w:pPr>
            <w:r>
              <w:rPr>
                <w:b/>
                <w:bCs/>
                <w:lang w:val="nl-NL"/>
              </w:rPr>
              <w:t>PHÓ CHỦ TỊCH</w:t>
            </w:r>
          </w:p>
          <w:p>
            <w:pPr>
              <w:keepNext/>
              <w:spacing w:line="320" w:lineRule="exact"/>
              <w:ind w:firstLine="25"/>
              <w:jc w:val="center"/>
              <w:outlineLvl w:val="1"/>
              <w:rPr>
                <w:b/>
                <w:bCs/>
                <w:lang w:val="nl-NL"/>
              </w:rPr>
            </w:pPr>
          </w:p>
          <w:p>
            <w:pPr>
              <w:rPr>
                <w:noProof/>
                <w:lang w:val="nl-NL"/>
              </w:rPr>
            </w:pPr>
          </w:p>
          <w:p>
            <w:pPr>
              <w:rPr>
                <w:noProof/>
                <w:sz w:val="42"/>
                <w:lang w:val="nl-NL"/>
              </w:rPr>
            </w:pPr>
          </w:p>
          <w:p>
            <w:pPr>
              <w:rPr>
                <w:b/>
                <w:lang w:val="nl-NL"/>
              </w:rPr>
            </w:pPr>
          </w:p>
          <w:p>
            <w:pPr>
              <w:jc w:val="center"/>
              <w:rPr>
                <w:b/>
                <w:bCs/>
                <w:lang w:val="nl-NL"/>
              </w:rPr>
            </w:pPr>
            <w:r>
              <w:rPr>
                <w:b/>
                <w:bCs/>
                <w:lang w:val="nl-NL"/>
              </w:rPr>
              <w:t>Hoàng Minh Thành</w:t>
            </w:r>
          </w:p>
        </w:tc>
      </w:tr>
    </w:tbl>
    <w:p>
      <w:pPr>
        <w:spacing w:line="320" w:lineRule="exact"/>
        <w:jc w:val="both"/>
        <w:rPr>
          <w:lang w:val="nl-NL"/>
        </w:rPr>
      </w:pPr>
    </w:p>
    <w:p>
      <w:pPr>
        <w:spacing w:line="320" w:lineRule="exact"/>
        <w:jc w:val="both"/>
        <w:rPr>
          <w:lang w:val="nl-NL"/>
        </w:rPr>
      </w:pPr>
    </w:p>
    <w:p>
      <w:pPr>
        <w:spacing w:line="320" w:lineRule="exact"/>
        <w:jc w:val="both"/>
        <w:rPr>
          <w:lang w:val="nl-NL"/>
        </w:rPr>
        <w:sectPr>
          <w:type w:val="continuous"/>
          <w:pgSz w:w="11907" w:h="16840" w:code="9"/>
          <w:pgMar w:top="1134" w:right="851" w:bottom="1134" w:left="1701" w:header="720" w:footer="720" w:gutter="0"/>
          <w:cols w:space="720"/>
          <w:docGrid w:linePitch="381"/>
        </w:sectPr>
      </w:pPr>
    </w:p>
    <w:p>
      <w:pPr>
        <w:spacing w:line="320" w:lineRule="exact"/>
        <w:jc w:val="both"/>
        <w:rPr>
          <w:lang w:val="nl-NL"/>
        </w:rPr>
      </w:pPr>
      <w:r>
        <w:rPr>
          <w:noProof/>
        </w:rPr>
        <w:lastRenderedPageBreak/>
        <w:drawing>
          <wp:inline distT="0" distB="0" distL="0" distR="0">
            <wp:extent cx="9253220" cy="5920740"/>
            <wp:effectExtent l="0" t="0" r="5080" b="381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253220" cy="5920740"/>
                    </a:xfrm>
                    <a:prstGeom prst="rect">
                      <a:avLst/>
                    </a:prstGeom>
                  </pic:spPr>
                </pic:pic>
              </a:graphicData>
            </a:graphic>
          </wp:inline>
        </w:drawing>
      </w:r>
      <w:r>
        <w:rPr>
          <w:noProof/>
        </w:rPr>
        <w:t xml:space="preserve">   </w:t>
      </w:r>
    </w:p>
    <w:sectPr>
      <w:pgSz w:w="16840" w:h="11907" w:orient="landscape" w:code="9"/>
      <w:pgMar w:top="1134" w:right="907" w:bottom="851" w:left="1077"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F3CC0"/>
    <w:multiLevelType w:val="hybridMultilevel"/>
    <w:tmpl w:val="576A0E00"/>
    <w:lvl w:ilvl="0" w:tplc="0FE2BFC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F612FC1"/>
    <w:multiLevelType w:val="multilevel"/>
    <w:tmpl w:val="933836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AE7CF0"/>
    <w:multiLevelType w:val="hybridMultilevel"/>
    <w:tmpl w:val="45380158"/>
    <w:lvl w:ilvl="0" w:tplc="181C2A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680DB7"/>
    <w:multiLevelType w:val="hybridMultilevel"/>
    <w:tmpl w:val="49C8F75C"/>
    <w:lvl w:ilvl="0" w:tplc="652484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05D93"/>
    <w:multiLevelType w:val="multilevel"/>
    <w:tmpl w:val="27D8F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316B43"/>
    <w:multiLevelType w:val="hybridMultilevel"/>
    <w:tmpl w:val="0F04879E"/>
    <w:lvl w:ilvl="0" w:tplc="2570ABA2">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9751AFF"/>
    <w:multiLevelType w:val="hybridMultilevel"/>
    <w:tmpl w:val="308E3182"/>
    <w:lvl w:ilvl="0" w:tplc="7962368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B9305A"/>
    <w:multiLevelType w:val="hybridMultilevel"/>
    <w:tmpl w:val="7CD8F5CA"/>
    <w:lvl w:ilvl="0" w:tplc="FF84EED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37003B6F"/>
    <w:multiLevelType w:val="multilevel"/>
    <w:tmpl w:val="93C4536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777FD8"/>
    <w:multiLevelType w:val="hybridMultilevel"/>
    <w:tmpl w:val="0A4075BE"/>
    <w:lvl w:ilvl="0" w:tplc="650E308E">
      <w:start w:val="1"/>
      <w:numFmt w:val="decimal"/>
      <w:lvlText w:val="%1."/>
      <w:lvlJc w:val="left"/>
      <w:pPr>
        <w:ind w:left="1129" w:hanging="360"/>
      </w:pPr>
      <w:rPr>
        <w:rFonts w:hint="default"/>
      </w:rPr>
    </w:lvl>
    <w:lvl w:ilvl="1" w:tplc="04090019" w:tentative="1">
      <w:start w:val="1"/>
      <w:numFmt w:val="lowerLetter"/>
      <w:lvlText w:val="%2."/>
      <w:lvlJc w:val="left"/>
      <w:pPr>
        <w:ind w:left="1849" w:hanging="360"/>
      </w:pPr>
    </w:lvl>
    <w:lvl w:ilvl="2" w:tplc="0409001B" w:tentative="1">
      <w:start w:val="1"/>
      <w:numFmt w:val="lowerRoman"/>
      <w:lvlText w:val="%3."/>
      <w:lvlJc w:val="right"/>
      <w:pPr>
        <w:ind w:left="2569" w:hanging="180"/>
      </w:pPr>
    </w:lvl>
    <w:lvl w:ilvl="3" w:tplc="0409000F" w:tentative="1">
      <w:start w:val="1"/>
      <w:numFmt w:val="decimal"/>
      <w:lvlText w:val="%4."/>
      <w:lvlJc w:val="left"/>
      <w:pPr>
        <w:ind w:left="3289" w:hanging="360"/>
      </w:pPr>
    </w:lvl>
    <w:lvl w:ilvl="4" w:tplc="04090019" w:tentative="1">
      <w:start w:val="1"/>
      <w:numFmt w:val="lowerLetter"/>
      <w:lvlText w:val="%5."/>
      <w:lvlJc w:val="left"/>
      <w:pPr>
        <w:ind w:left="4009" w:hanging="360"/>
      </w:pPr>
    </w:lvl>
    <w:lvl w:ilvl="5" w:tplc="0409001B" w:tentative="1">
      <w:start w:val="1"/>
      <w:numFmt w:val="lowerRoman"/>
      <w:lvlText w:val="%6."/>
      <w:lvlJc w:val="right"/>
      <w:pPr>
        <w:ind w:left="4729" w:hanging="180"/>
      </w:pPr>
    </w:lvl>
    <w:lvl w:ilvl="6" w:tplc="0409000F" w:tentative="1">
      <w:start w:val="1"/>
      <w:numFmt w:val="decimal"/>
      <w:lvlText w:val="%7."/>
      <w:lvlJc w:val="left"/>
      <w:pPr>
        <w:ind w:left="5449" w:hanging="360"/>
      </w:pPr>
    </w:lvl>
    <w:lvl w:ilvl="7" w:tplc="04090019" w:tentative="1">
      <w:start w:val="1"/>
      <w:numFmt w:val="lowerLetter"/>
      <w:lvlText w:val="%8."/>
      <w:lvlJc w:val="left"/>
      <w:pPr>
        <w:ind w:left="6169" w:hanging="360"/>
      </w:pPr>
    </w:lvl>
    <w:lvl w:ilvl="8" w:tplc="0409001B" w:tentative="1">
      <w:start w:val="1"/>
      <w:numFmt w:val="lowerRoman"/>
      <w:lvlText w:val="%9."/>
      <w:lvlJc w:val="right"/>
      <w:pPr>
        <w:ind w:left="6889" w:hanging="180"/>
      </w:pPr>
    </w:lvl>
  </w:abstractNum>
  <w:abstractNum w:abstractNumId="10" w15:restartNumberingAfterBreak="0">
    <w:nsid w:val="465333E3"/>
    <w:multiLevelType w:val="hybridMultilevel"/>
    <w:tmpl w:val="68D4FC8A"/>
    <w:lvl w:ilvl="0" w:tplc="3C04F828">
      <w:start w:val="1"/>
      <w:numFmt w:val="decimal"/>
      <w:pStyle w:val="CharCharChar1CharCharCharCharCharCharCharCharCharChar"/>
      <w:lvlText w:val="%1."/>
      <w:lvlJc w:val="left"/>
      <w:pPr>
        <w:tabs>
          <w:tab w:val="num" w:pos="717"/>
        </w:tabs>
        <w:ind w:left="71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9045B20"/>
    <w:multiLevelType w:val="hybridMultilevel"/>
    <w:tmpl w:val="4E92A796"/>
    <w:lvl w:ilvl="0" w:tplc="21FC33C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61873220"/>
    <w:multiLevelType w:val="hybridMultilevel"/>
    <w:tmpl w:val="0BB684BE"/>
    <w:lvl w:ilvl="0" w:tplc="71183C2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6BB53E62"/>
    <w:multiLevelType w:val="hybridMultilevel"/>
    <w:tmpl w:val="AEF0AF46"/>
    <w:lvl w:ilvl="0" w:tplc="1FA085A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6D343AEE"/>
    <w:multiLevelType w:val="hybridMultilevel"/>
    <w:tmpl w:val="029ECB4E"/>
    <w:lvl w:ilvl="0" w:tplc="189A1E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5A620BC"/>
    <w:multiLevelType w:val="multilevel"/>
    <w:tmpl w:val="12EE919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3"/>
  </w:num>
  <w:num w:numId="3">
    <w:abstractNumId w:val="9"/>
  </w:num>
  <w:num w:numId="4">
    <w:abstractNumId w:val="7"/>
  </w:num>
  <w:num w:numId="5">
    <w:abstractNumId w:val="11"/>
  </w:num>
  <w:num w:numId="6">
    <w:abstractNumId w:val="6"/>
  </w:num>
  <w:num w:numId="7">
    <w:abstractNumId w:val="5"/>
  </w:num>
  <w:num w:numId="8">
    <w:abstractNumId w:val="2"/>
  </w:num>
  <w:num w:numId="9">
    <w:abstractNumId w:val="13"/>
  </w:num>
  <w:num w:numId="10">
    <w:abstractNumId w:val="12"/>
  </w:num>
  <w:num w:numId="11">
    <w:abstractNumId w:val="0"/>
  </w:num>
  <w:num w:numId="12">
    <w:abstractNumId w:val="8"/>
  </w:num>
  <w:num w:numId="13">
    <w:abstractNumId w:val="1"/>
  </w:num>
  <w:num w:numId="14">
    <w:abstractNumId w:val="15"/>
  </w:num>
  <w:num w:numId="15">
    <w:abstractNumId w:val="1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09"/>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C35312E-0A46-4F60-9CE0-63C95F0AD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pacing w:val="-4"/>
      <w:sz w:val="28"/>
      <w:szCs w:val="28"/>
    </w:rPr>
  </w:style>
  <w:style w:type="paragraph" w:styleId="Heading1">
    <w:name w:val="heading 1"/>
    <w:basedOn w:val="Normal"/>
    <w:next w:val="Normal"/>
    <w:link w:val="Heading1Char"/>
    <w:qFormat/>
    <w:pPr>
      <w:keepNext/>
      <w:jc w:val="center"/>
      <w:outlineLvl w:val="0"/>
    </w:pPr>
    <w:rPr>
      <w:rFonts w:ascii=".VnTimeH" w:hAnsi=".VnTimeH"/>
      <w:b/>
      <w:spacing w:val="0"/>
    </w:rPr>
  </w:style>
  <w:style w:type="paragraph" w:styleId="Heading2">
    <w:name w:val="heading 2"/>
    <w:basedOn w:val="Normal"/>
    <w:next w:val="Normal"/>
    <w:qFormat/>
    <w:pPr>
      <w:keepNext/>
      <w:jc w:val="center"/>
      <w:outlineLvl w:val="1"/>
    </w:pPr>
    <w:rPr>
      <w:rFonts w:ascii=".VnTime" w:hAnsi=".VnTime"/>
      <w:spacing w:val="0"/>
    </w:rPr>
  </w:style>
  <w:style w:type="paragraph" w:styleId="Heading4">
    <w:name w:val="heading 4"/>
    <w:basedOn w:val="Normal"/>
    <w:next w:val="Normal"/>
    <w:qFormat/>
    <w:pPr>
      <w:keepNext/>
      <w:jc w:val="both"/>
      <w:outlineLvl w:val="3"/>
    </w:pPr>
    <w:rPr>
      <w:rFonts w:ascii=".VnTime" w:hAnsi=".VnTime"/>
      <w:b/>
      <w:spacing w:val="0"/>
      <w:sz w:val="22"/>
      <w:szCs w:val="20"/>
    </w:rPr>
  </w:style>
  <w:style w:type="paragraph" w:styleId="Heading8">
    <w:name w:val="heading 8"/>
    <w:basedOn w:val="Normal"/>
    <w:next w:val="Normal"/>
    <w:qFormat/>
    <w:pPr>
      <w:keepNext/>
      <w:jc w:val="center"/>
      <w:outlineLvl w:val="7"/>
    </w:pPr>
    <w:rPr>
      <w:rFonts w:ascii=".VnTimeH" w:hAnsi=".VnTimeH"/>
      <w:b/>
      <w:bCs/>
      <w:spacing w:val="0"/>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VnArialH" w:hAnsi=".VnArialH"/>
      <w:spacing w:val="0"/>
      <w:sz w:val="24"/>
      <w:szCs w:val="20"/>
    </w:rPr>
  </w:style>
  <w:style w:type="paragraph" w:customStyle="1" w:styleId="CharCharCharChar">
    <w:name w:val="Char Char Char Char"/>
    <w:basedOn w:val="Normal"/>
    <w:rPr>
      <w:rFonts w:ascii="Arial" w:hAnsi="Arial"/>
      <w:spacing w:val="0"/>
      <w:sz w:val="22"/>
      <w:szCs w:val="20"/>
      <w:lang w:val="en-AU"/>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0">
    <w:name w:val="Char Char Char Char"/>
    <w:basedOn w:val="Normal"/>
    <w:rPr>
      <w:rFonts w:ascii="Arial" w:hAnsi="Arial"/>
      <w:spacing w:val="0"/>
      <w:sz w:val="22"/>
      <w:szCs w:val="20"/>
      <w:lang w:val="en-AU"/>
    </w:rPr>
  </w:style>
  <w:style w:type="paragraph" w:styleId="BalloonText">
    <w:name w:val="Balloon Text"/>
    <w:basedOn w:val="Normal"/>
    <w:semiHidden/>
    <w:rPr>
      <w:rFonts w:ascii="Tahoma" w:hAnsi="Tahoma" w:cs="Tahoma"/>
      <w:sz w:val="16"/>
      <w:szCs w:val="16"/>
    </w:rPr>
  </w:style>
  <w:style w:type="paragraph" w:customStyle="1" w:styleId="CharCharChar1CharCharCharCharCharCharCharCharCharChar">
    <w:name w:val="Char Char Char1 Char Char Char Char Char Char Char Char Char Char"/>
    <w:autoRedefine/>
    <w:pPr>
      <w:numPr>
        <w:numId w:val="1"/>
      </w:numPr>
      <w:tabs>
        <w:tab w:val="clear" w:pos="717"/>
        <w:tab w:val="num" w:pos="720"/>
      </w:tabs>
      <w:spacing w:after="120"/>
      <w:ind w:left="357" w:firstLine="0"/>
    </w:pPr>
  </w:style>
  <w:style w:type="paragraph" w:customStyle="1" w:styleId="Char">
    <w:name w:val="Char"/>
    <w:basedOn w:val="Normal"/>
    <w:rPr>
      <w:rFonts w:ascii="Arial" w:hAnsi="Arial"/>
      <w:spacing w:val="0"/>
      <w:sz w:val="22"/>
      <w:szCs w:val="20"/>
      <w:lang w:val="en-AU"/>
    </w:rPr>
  </w:style>
  <w:style w:type="character" w:customStyle="1" w:styleId="Heading1Char">
    <w:name w:val="Heading 1 Char"/>
    <w:link w:val="Heading1"/>
    <w:rPr>
      <w:rFonts w:ascii=".VnTimeH" w:hAnsi=".VnTimeH"/>
      <w:b/>
      <w:sz w:val="28"/>
      <w:szCs w:val="28"/>
    </w:rPr>
  </w:style>
  <w:style w:type="paragraph" w:styleId="NormalWeb">
    <w:name w:val="Normal (Web)"/>
    <w:basedOn w:val="Normal"/>
    <w:uiPriority w:val="99"/>
    <w:unhideWhenUsed/>
    <w:pPr>
      <w:spacing w:before="100" w:beforeAutospacing="1" w:after="100" w:afterAutospacing="1"/>
    </w:pPr>
    <w:rPr>
      <w:spacing w:val="0"/>
      <w:sz w:val="24"/>
      <w:szCs w:val="24"/>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spacing w:val="-4"/>
      <w:sz w:val="28"/>
      <w:szCs w:val="28"/>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spacing w:val="-4"/>
      <w:sz w:val="28"/>
      <w:szCs w:val="28"/>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basedOn w:val="DefaultParagraphFont"/>
    <w:link w:val="FootnoteText"/>
    <w:semiHidden/>
    <w:rPr>
      <w:spacing w:val="-4"/>
    </w:rPr>
  </w:style>
  <w:style w:type="character" w:styleId="FootnoteReference">
    <w:name w:val="footnote reference"/>
    <w:basedOn w:val="DefaultParagraphFont"/>
    <w:semiHidden/>
    <w:unhideWhenUsed/>
    <w:rPr>
      <w:vertAlign w:val="superscript"/>
    </w:rPr>
  </w:style>
  <w:style w:type="character" w:customStyle="1" w:styleId="Other">
    <w:name w:val="Other_"/>
    <w:basedOn w:val="DefaultParagraphFont"/>
    <w:link w:val="Other0"/>
    <w:rPr>
      <w:sz w:val="28"/>
      <w:szCs w:val="28"/>
    </w:rPr>
  </w:style>
  <w:style w:type="paragraph" w:customStyle="1" w:styleId="Other0">
    <w:name w:val="Other"/>
    <w:basedOn w:val="Normal"/>
    <w:link w:val="Other"/>
    <w:pPr>
      <w:widowControl w:val="0"/>
      <w:spacing w:line="283" w:lineRule="auto"/>
      <w:ind w:firstLine="400"/>
    </w:pPr>
    <w:rPr>
      <w:spacing w:val="0"/>
    </w:rPr>
  </w:style>
  <w:style w:type="character" w:styleId="Strong">
    <w:name w:val="Strong"/>
    <w:basedOn w:val="DefaultParagraphFont"/>
    <w:uiPriority w:val="22"/>
    <w:qFormat/>
    <w:rPr>
      <w:b/>
      <w:bCs/>
    </w:rPr>
  </w:style>
  <w:style w:type="character" w:styleId="Hyperlink">
    <w:name w:val="Hyperlink"/>
    <w:basedOn w:val="DefaultParagraphFont"/>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79910">
      <w:bodyDiv w:val="1"/>
      <w:marLeft w:val="0"/>
      <w:marRight w:val="0"/>
      <w:marTop w:val="0"/>
      <w:marBottom w:val="0"/>
      <w:divBdr>
        <w:top w:val="none" w:sz="0" w:space="0" w:color="auto"/>
        <w:left w:val="none" w:sz="0" w:space="0" w:color="auto"/>
        <w:bottom w:val="none" w:sz="0" w:space="0" w:color="auto"/>
        <w:right w:val="none" w:sz="0" w:space="0" w:color="auto"/>
      </w:divBdr>
    </w:div>
    <w:div w:id="82801281">
      <w:bodyDiv w:val="1"/>
      <w:marLeft w:val="0"/>
      <w:marRight w:val="0"/>
      <w:marTop w:val="0"/>
      <w:marBottom w:val="0"/>
      <w:divBdr>
        <w:top w:val="none" w:sz="0" w:space="0" w:color="auto"/>
        <w:left w:val="none" w:sz="0" w:space="0" w:color="auto"/>
        <w:bottom w:val="none" w:sz="0" w:space="0" w:color="auto"/>
        <w:right w:val="none" w:sz="0" w:space="0" w:color="auto"/>
      </w:divBdr>
    </w:div>
    <w:div w:id="96755497">
      <w:bodyDiv w:val="1"/>
      <w:marLeft w:val="0"/>
      <w:marRight w:val="0"/>
      <w:marTop w:val="0"/>
      <w:marBottom w:val="0"/>
      <w:divBdr>
        <w:top w:val="none" w:sz="0" w:space="0" w:color="auto"/>
        <w:left w:val="none" w:sz="0" w:space="0" w:color="auto"/>
        <w:bottom w:val="none" w:sz="0" w:space="0" w:color="auto"/>
        <w:right w:val="none" w:sz="0" w:space="0" w:color="auto"/>
      </w:divBdr>
    </w:div>
    <w:div w:id="97992210">
      <w:bodyDiv w:val="1"/>
      <w:marLeft w:val="0"/>
      <w:marRight w:val="0"/>
      <w:marTop w:val="0"/>
      <w:marBottom w:val="0"/>
      <w:divBdr>
        <w:top w:val="none" w:sz="0" w:space="0" w:color="auto"/>
        <w:left w:val="none" w:sz="0" w:space="0" w:color="auto"/>
        <w:bottom w:val="none" w:sz="0" w:space="0" w:color="auto"/>
        <w:right w:val="none" w:sz="0" w:space="0" w:color="auto"/>
      </w:divBdr>
    </w:div>
    <w:div w:id="253130594">
      <w:bodyDiv w:val="1"/>
      <w:marLeft w:val="0"/>
      <w:marRight w:val="0"/>
      <w:marTop w:val="0"/>
      <w:marBottom w:val="0"/>
      <w:divBdr>
        <w:top w:val="none" w:sz="0" w:space="0" w:color="auto"/>
        <w:left w:val="none" w:sz="0" w:space="0" w:color="auto"/>
        <w:bottom w:val="none" w:sz="0" w:space="0" w:color="auto"/>
        <w:right w:val="none" w:sz="0" w:space="0" w:color="auto"/>
      </w:divBdr>
    </w:div>
    <w:div w:id="331643437">
      <w:bodyDiv w:val="1"/>
      <w:marLeft w:val="0"/>
      <w:marRight w:val="0"/>
      <w:marTop w:val="0"/>
      <w:marBottom w:val="0"/>
      <w:divBdr>
        <w:top w:val="none" w:sz="0" w:space="0" w:color="auto"/>
        <w:left w:val="none" w:sz="0" w:space="0" w:color="auto"/>
        <w:bottom w:val="none" w:sz="0" w:space="0" w:color="auto"/>
        <w:right w:val="none" w:sz="0" w:space="0" w:color="auto"/>
      </w:divBdr>
    </w:div>
    <w:div w:id="387539097">
      <w:bodyDiv w:val="1"/>
      <w:marLeft w:val="0"/>
      <w:marRight w:val="0"/>
      <w:marTop w:val="0"/>
      <w:marBottom w:val="0"/>
      <w:divBdr>
        <w:top w:val="none" w:sz="0" w:space="0" w:color="auto"/>
        <w:left w:val="none" w:sz="0" w:space="0" w:color="auto"/>
        <w:bottom w:val="none" w:sz="0" w:space="0" w:color="auto"/>
        <w:right w:val="none" w:sz="0" w:space="0" w:color="auto"/>
      </w:divBdr>
    </w:div>
    <w:div w:id="449008319">
      <w:bodyDiv w:val="1"/>
      <w:marLeft w:val="0"/>
      <w:marRight w:val="0"/>
      <w:marTop w:val="0"/>
      <w:marBottom w:val="0"/>
      <w:divBdr>
        <w:top w:val="none" w:sz="0" w:space="0" w:color="auto"/>
        <w:left w:val="none" w:sz="0" w:space="0" w:color="auto"/>
        <w:bottom w:val="none" w:sz="0" w:space="0" w:color="auto"/>
        <w:right w:val="none" w:sz="0" w:space="0" w:color="auto"/>
      </w:divBdr>
    </w:div>
    <w:div w:id="478424061">
      <w:bodyDiv w:val="1"/>
      <w:marLeft w:val="0"/>
      <w:marRight w:val="0"/>
      <w:marTop w:val="0"/>
      <w:marBottom w:val="0"/>
      <w:divBdr>
        <w:top w:val="none" w:sz="0" w:space="0" w:color="auto"/>
        <w:left w:val="none" w:sz="0" w:space="0" w:color="auto"/>
        <w:bottom w:val="none" w:sz="0" w:space="0" w:color="auto"/>
        <w:right w:val="none" w:sz="0" w:space="0" w:color="auto"/>
      </w:divBdr>
    </w:div>
    <w:div w:id="639579717">
      <w:bodyDiv w:val="1"/>
      <w:marLeft w:val="0"/>
      <w:marRight w:val="0"/>
      <w:marTop w:val="0"/>
      <w:marBottom w:val="0"/>
      <w:divBdr>
        <w:top w:val="none" w:sz="0" w:space="0" w:color="auto"/>
        <w:left w:val="none" w:sz="0" w:space="0" w:color="auto"/>
        <w:bottom w:val="none" w:sz="0" w:space="0" w:color="auto"/>
        <w:right w:val="none" w:sz="0" w:space="0" w:color="auto"/>
      </w:divBdr>
    </w:div>
    <w:div w:id="723215745">
      <w:bodyDiv w:val="1"/>
      <w:marLeft w:val="0"/>
      <w:marRight w:val="0"/>
      <w:marTop w:val="0"/>
      <w:marBottom w:val="0"/>
      <w:divBdr>
        <w:top w:val="none" w:sz="0" w:space="0" w:color="auto"/>
        <w:left w:val="none" w:sz="0" w:space="0" w:color="auto"/>
        <w:bottom w:val="none" w:sz="0" w:space="0" w:color="auto"/>
        <w:right w:val="none" w:sz="0" w:space="0" w:color="auto"/>
      </w:divBdr>
    </w:div>
    <w:div w:id="809789264">
      <w:bodyDiv w:val="1"/>
      <w:marLeft w:val="0"/>
      <w:marRight w:val="0"/>
      <w:marTop w:val="0"/>
      <w:marBottom w:val="0"/>
      <w:divBdr>
        <w:top w:val="none" w:sz="0" w:space="0" w:color="auto"/>
        <w:left w:val="none" w:sz="0" w:space="0" w:color="auto"/>
        <w:bottom w:val="none" w:sz="0" w:space="0" w:color="auto"/>
        <w:right w:val="none" w:sz="0" w:space="0" w:color="auto"/>
      </w:divBdr>
    </w:div>
    <w:div w:id="844714030">
      <w:bodyDiv w:val="1"/>
      <w:marLeft w:val="0"/>
      <w:marRight w:val="0"/>
      <w:marTop w:val="0"/>
      <w:marBottom w:val="0"/>
      <w:divBdr>
        <w:top w:val="none" w:sz="0" w:space="0" w:color="auto"/>
        <w:left w:val="none" w:sz="0" w:space="0" w:color="auto"/>
        <w:bottom w:val="none" w:sz="0" w:space="0" w:color="auto"/>
        <w:right w:val="none" w:sz="0" w:space="0" w:color="auto"/>
      </w:divBdr>
    </w:div>
    <w:div w:id="866873162">
      <w:bodyDiv w:val="1"/>
      <w:marLeft w:val="0"/>
      <w:marRight w:val="0"/>
      <w:marTop w:val="0"/>
      <w:marBottom w:val="0"/>
      <w:divBdr>
        <w:top w:val="none" w:sz="0" w:space="0" w:color="auto"/>
        <w:left w:val="none" w:sz="0" w:space="0" w:color="auto"/>
        <w:bottom w:val="none" w:sz="0" w:space="0" w:color="auto"/>
        <w:right w:val="none" w:sz="0" w:space="0" w:color="auto"/>
      </w:divBdr>
    </w:div>
    <w:div w:id="1018390828">
      <w:bodyDiv w:val="1"/>
      <w:marLeft w:val="0"/>
      <w:marRight w:val="0"/>
      <w:marTop w:val="0"/>
      <w:marBottom w:val="0"/>
      <w:divBdr>
        <w:top w:val="none" w:sz="0" w:space="0" w:color="auto"/>
        <w:left w:val="none" w:sz="0" w:space="0" w:color="auto"/>
        <w:bottom w:val="none" w:sz="0" w:space="0" w:color="auto"/>
        <w:right w:val="none" w:sz="0" w:space="0" w:color="auto"/>
      </w:divBdr>
    </w:div>
    <w:div w:id="1216045143">
      <w:bodyDiv w:val="1"/>
      <w:marLeft w:val="0"/>
      <w:marRight w:val="0"/>
      <w:marTop w:val="0"/>
      <w:marBottom w:val="0"/>
      <w:divBdr>
        <w:top w:val="none" w:sz="0" w:space="0" w:color="auto"/>
        <w:left w:val="none" w:sz="0" w:space="0" w:color="auto"/>
        <w:bottom w:val="none" w:sz="0" w:space="0" w:color="auto"/>
        <w:right w:val="none" w:sz="0" w:space="0" w:color="auto"/>
      </w:divBdr>
    </w:div>
    <w:div w:id="1442795154">
      <w:bodyDiv w:val="1"/>
      <w:marLeft w:val="0"/>
      <w:marRight w:val="0"/>
      <w:marTop w:val="0"/>
      <w:marBottom w:val="0"/>
      <w:divBdr>
        <w:top w:val="none" w:sz="0" w:space="0" w:color="auto"/>
        <w:left w:val="none" w:sz="0" w:space="0" w:color="auto"/>
        <w:bottom w:val="none" w:sz="0" w:space="0" w:color="auto"/>
        <w:right w:val="none" w:sz="0" w:space="0" w:color="auto"/>
      </w:divBdr>
    </w:div>
    <w:div w:id="1628924849">
      <w:bodyDiv w:val="1"/>
      <w:marLeft w:val="0"/>
      <w:marRight w:val="0"/>
      <w:marTop w:val="0"/>
      <w:marBottom w:val="0"/>
      <w:divBdr>
        <w:top w:val="none" w:sz="0" w:space="0" w:color="auto"/>
        <w:left w:val="none" w:sz="0" w:space="0" w:color="auto"/>
        <w:bottom w:val="none" w:sz="0" w:space="0" w:color="auto"/>
        <w:right w:val="none" w:sz="0" w:space="0" w:color="auto"/>
      </w:divBdr>
    </w:div>
    <w:div w:id="1634869651">
      <w:bodyDiv w:val="1"/>
      <w:marLeft w:val="0"/>
      <w:marRight w:val="0"/>
      <w:marTop w:val="0"/>
      <w:marBottom w:val="0"/>
      <w:divBdr>
        <w:top w:val="none" w:sz="0" w:space="0" w:color="auto"/>
        <w:left w:val="none" w:sz="0" w:space="0" w:color="auto"/>
        <w:bottom w:val="none" w:sz="0" w:space="0" w:color="auto"/>
        <w:right w:val="none" w:sz="0" w:space="0" w:color="auto"/>
      </w:divBdr>
    </w:div>
    <w:div w:id="1707218802">
      <w:bodyDiv w:val="1"/>
      <w:marLeft w:val="0"/>
      <w:marRight w:val="0"/>
      <w:marTop w:val="0"/>
      <w:marBottom w:val="0"/>
      <w:divBdr>
        <w:top w:val="none" w:sz="0" w:space="0" w:color="auto"/>
        <w:left w:val="none" w:sz="0" w:space="0" w:color="auto"/>
        <w:bottom w:val="none" w:sz="0" w:space="0" w:color="auto"/>
        <w:right w:val="none" w:sz="0" w:space="0" w:color="auto"/>
      </w:divBdr>
    </w:div>
    <w:div w:id="1720668170">
      <w:bodyDiv w:val="1"/>
      <w:marLeft w:val="0"/>
      <w:marRight w:val="0"/>
      <w:marTop w:val="0"/>
      <w:marBottom w:val="0"/>
      <w:divBdr>
        <w:top w:val="none" w:sz="0" w:space="0" w:color="auto"/>
        <w:left w:val="none" w:sz="0" w:space="0" w:color="auto"/>
        <w:bottom w:val="none" w:sz="0" w:space="0" w:color="auto"/>
        <w:right w:val="none" w:sz="0" w:space="0" w:color="auto"/>
      </w:divBdr>
    </w:div>
    <w:div w:id="180592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F1A25-9E05-4551-B1F4-D2EE73F05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355</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UỶ BAN NHÂN DÂN</vt:lpstr>
    </vt:vector>
  </TitlesOfParts>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l</dc:creator>
  <cp:lastModifiedBy>Administrator</cp:lastModifiedBy>
  <cp:revision>3</cp:revision>
  <cp:lastPrinted>2026-01-16T09:08:00Z</cp:lastPrinted>
  <dcterms:created xsi:type="dcterms:W3CDTF">2026-01-16T10:04:00Z</dcterms:created>
  <dcterms:modified xsi:type="dcterms:W3CDTF">2026-01-16T10:09:00Z</dcterms:modified>
</cp:coreProperties>
</file>